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AD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静电场的描述</w:t>
      </w:r>
    </w:p>
    <w:p w14:paraId="7BE63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专题二  静电场中的图像问题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7106"/>
      </w:tblGrid>
      <w:tr w14:paraId="2F0CE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25B80A6D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635F0741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根据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v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图像中速度变化、斜率确定电荷所受合力的方向与合力大小变化，确定电场的方向、电势高低及电势能变化</w:t>
            </w:r>
          </w:p>
        </w:tc>
      </w:tr>
      <w:tr w14:paraId="70DC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0431F2FC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276C2AE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hint="eastAsia" w:ascii="Times New Roman" w:hAnsi="Times New Roman" w:cs="Times New Roman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电场强度的大小等于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图线的斜率大小，电场强度为零处，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图线存在极值，其切线的斜率为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 </w:t>
            </w:r>
          </w:p>
          <w:p w14:paraId="46AE16A4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图像中可以直接判断各点电势的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，并可根据电势高低关系确定电场强度的方向</w:t>
            </w:r>
          </w:p>
          <w:p w14:paraId="42FD7A99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在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φ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图像中分析电荷移动时电势能的变化，可用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＝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qU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，进而分析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  <w:vertAlign w:val="subscript"/>
              </w:rPr>
              <w:t>AB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的正负，然后作出判断</w:t>
            </w:r>
          </w:p>
        </w:tc>
      </w:tr>
      <w:tr w14:paraId="4B03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3B120D9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17AE8803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根据题中给出的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图像，确定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的方向，再在草稿纸上画出对应电场线的方向，根据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的大小变化，确定电场的强弱分布</w:t>
            </w:r>
          </w:p>
        </w:tc>
      </w:tr>
      <w:tr w14:paraId="508FB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6F09D802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31376E47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反映了电场强度随位移变化的规律</w:t>
            </w:r>
          </w:p>
          <w:p w14:paraId="03FD271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＞0表示电场强度沿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方向，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＜0 表示电场强度沿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轴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方向</w:t>
            </w:r>
          </w:p>
          <w:p w14:paraId="1B751731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图线与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轴围成的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表示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，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“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面积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”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大小表示电势差大小，两点的电势高低根据电场方向判定</w:t>
            </w:r>
          </w:p>
        </w:tc>
      </w:tr>
      <w:tr w14:paraId="5786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0" w:type="dxa"/>
            <w:shd w:val="clear" w:color="auto" w:fill="auto"/>
            <w:vAlign w:val="center"/>
          </w:tcPr>
          <w:p w14:paraId="1C3135EA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vertAlign w:val="subscript"/>
              </w:rPr>
              <w:t>p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-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图像</w:t>
            </w:r>
          </w:p>
        </w:tc>
        <w:tc>
          <w:tcPr>
            <w:tcW w:w="7106" w:type="dxa"/>
            <w:shd w:val="clear" w:color="auto" w:fill="auto"/>
            <w:vAlign w:val="center"/>
          </w:tcPr>
          <w:p w14:paraId="06DDBCD9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反映了电势能随位移变化的规律</w:t>
            </w:r>
          </w:p>
          <w:p w14:paraId="018D70DF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图线的切线斜率大小等于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大小</w:t>
            </w:r>
          </w:p>
          <w:p w14:paraId="6B62A675">
            <w:pPr>
              <w:pStyle w:val="2"/>
              <w:keepNext w:val="0"/>
              <w:keepLines w:val="0"/>
              <w:pageBreakBefore w:val="0"/>
              <w:widowControl w:val="0"/>
              <w:tabs>
                <w:tab w:val="left" w:pos="4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18"/>
                <w:lang w:eastAsia="zh-CN"/>
              </w:rPr>
              <w:t>）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进一步判断电场强度、动能、加速度等随位移的变化情况</w:t>
            </w:r>
          </w:p>
        </w:tc>
      </w:tr>
    </w:tbl>
    <w:p w14:paraId="0238C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</w:p>
    <w:p w14:paraId="7EA788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auto"/>
          <w:lang w:val="en-US" w:eastAsia="zh-CN"/>
        </w:rPr>
      </w:pPr>
    </w:p>
    <w:p w14:paraId="7EDD40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auto"/>
          <w:lang w:val="en-US" w:eastAsia="zh-CN"/>
        </w:rPr>
      </w:pPr>
      <w:bookmarkStart w:id="0" w:name="_GoBack"/>
      <w:bookmarkEnd w:id="0"/>
      <w:r>
        <w:rPr>
          <w:rFonts w:hint="eastAsia"/>
          <w:color w:val="auto"/>
          <w:lang w:val="en-US" w:eastAsia="zh-CN"/>
        </w:rPr>
        <w:t>示例</w:t>
      </w:r>
    </w:p>
    <w:p w14:paraId="564EE1F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3808095</wp:posOffset>
            </wp:positionH>
            <wp:positionV relativeFrom="paragraph">
              <wp:posOffset>688975</wp:posOffset>
            </wp:positionV>
            <wp:extent cx="1301115" cy="952500"/>
            <wp:effectExtent l="0" t="0" r="13335" b="0"/>
            <wp:wrapSquare wrapText="bothSides"/>
            <wp:docPr id="3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auto"/>
          <w:sz w:val="21"/>
          <w:szCs w:val="21"/>
          <w:lang w:val="en-US" w:eastAsia="zh-CN"/>
        </w:rPr>
        <w:t>1.</w:t>
      </w:r>
      <w:r>
        <w:rPr>
          <w:rFonts w:ascii="Times New Roman" w:hAnsi="Times New Roman" w:cs="Times New Roman"/>
          <w:color w:val="auto"/>
          <w:sz w:val="21"/>
          <w:szCs w:val="21"/>
        </w:rPr>
        <w:t>在坐标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到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之间有一静电场，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</w:rPr>
        <w:t>轴上各点的电势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φ</w:t>
      </w:r>
      <w:r>
        <w:rPr>
          <w:rFonts w:ascii="Times New Roman" w:hAnsi="Times New Roman" w:cs="Times New Roman"/>
          <w:color w:val="auto"/>
          <w:sz w:val="21"/>
          <w:szCs w:val="21"/>
        </w:rPr>
        <w:t>随坐标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</w:rPr>
        <w:t>的变化关系如图所示，一电荷量为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e</w:t>
      </w:r>
      <w:r>
        <w:rPr>
          <w:rFonts w:ascii="Times New Roman" w:hAnsi="Times New Roman" w:cs="Times New Roman"/>
          <w:color w:val="auto"/>
          <w:sz w:val="21"/>
          <w:szCs w:val="21"/>
        </w:rPr>
        <w:t>的质子从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处以一定初动能仅在电场力作用下沿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</w:rPr>
        <w:t>轴正向穿过该电场区域。则该质子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</w:p>
    <w:p w14:paraId="02BA2933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A．在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～0区间一直做加速运动</w:t>
      </w:r>
    </w:p>
    <w:p w14:paraId="1ABDBDE0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B．在0～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区间受到的电场力一直减小</w:t>
      </w:r>
    </w:p>
    <w:p w14:paraId="0C987DC7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C．在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～0区间电势能一直减小</w:t>
      </w:r>
    </w:p>
    <w:p w14:paraId="63F91F3E">
      <w:pPr>
        <w:pStyle w:val="2"/>
        <w:keepNext w:val="0"/>
        <w:keepLines w:val="0"/>
        <w:pageBreakBefore w:val="0"/>
        <w:widowControl w:val="0"/>
        <w:tabs>
          <w:tab w:val="left" w:pos="4253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ascii="Times New Roman" w:hAnsi="Times New Roman" w:cs="Times New Roman"/>
          <w:color w:val="auto"/>
          <w:sz w:val="21"/>
          <w:szCs w:val="21"/>
        </w:rPr>
        <w:t>D．在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/>
          <w:i/>
          <w:color w:val="auto"/>
          <w:sz w:val="21"/>
          <w:szCs w:val="21"/>
        </w:rPr>
        <w:t>x</w:t>
      </w:r>
      <w:r>
        <w:rPr>
          <w:rFonts w:ascii="Times New Roman" w:hAnsi="Times New Roman" w:cs="Times New Roman"/>
          <w:color w:val="auto"/>
          <w:sz w:val="21"/>
          <w:szCs w:val="21"/>
          <w:vertAlign w:val="subscript"/>
        </w:rPr>
        <w:t>0</w:t>
      </w:r>
      <w:r>
        <w:rPr>
          <w:rFonts w:ascii="Times New Roman" w:hAnsi="Times New Roman" w:cs="Times New Roman"/>
          <w:color w:val="auto"/>
          <w:sz w:val="21"/>
          <w:szCs w:val="21"/>
        </w:rPr>
        <w:t>～0区间电势能一直增加</w:t>
      </w:r>
    </w:p>
    <w:p w14:paraId="2EF7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color w:val="auto"/>
          <w:lang w:val="en-US" w:eastAsia="zh-CN"/>
        </w:rPr>
      </w:pPr>
    </w:p>
    <w:p w14:paraId="45C96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1DCC450D"/>
    <w:rsid w:val="201472ED"/>
    <w:rsid w:val="2BE92C98"/>
    <w:rsid w:val="2CC31B0E"/>
    <w:rsid w:val="313917C7"/>
    <w:rsid w:val="32B85544"/>
    <w:rsid w:val="3FC76631"/>
    <w:rsid w:val="42752A18"/>
    <w:rsid w:val="459E23E7"/>
    <w:rsid w:val="586D5544"/>
    <w:rsid w:val="5A170C5A"/>
    <w:rsid w:val="5B56564E"/>
    <w:rsid w:val="6D2E262D"/>
    <w:rsid w:val="79F05B90"/>
    <w:rsid w:val="7A43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571</Words>
  <Characters>614</Characters>
  <Lines>0</Lines>
  <Paragraphs>0</Paragraphs>
  <TotalTime>0</TotalTime>
  <ScaleCrop>false</ScaleCrop>
  <LinksUpToDate>false</LinksUpToDate>
  <CharactersWithSpaces>658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45526995B4B84EF5BE7E84FCDF13487A_13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